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yle16"/>
        <w:numPr>
          <w:ilvl w:val="0"/>
          <w:numId w:val="0"/>
        </w:numPr>
        <w:ind w:hanging="0"/>
        <w:jc w:val="center"/>
        <w:outlineLvl w:val="0"/>
        <w:rPr>
          <w:rStyle w:val="Style14"/>
          <w:b/>
          <w:b/>
          <w:sz w:val="28"/>
          <w:szCs w:val="28"/>
        </w:rPr>
      </w:pPr>
      <w:r>
        <w:rPr>
          <w:b/>
          <w:sz w:val="28"/>
          <w:szCs w:val="28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-13335</wp:posOffset>
            </wp:positionH>
            <wp:positionV relativeFrom="paragraph">
              <wp:posOffset>107950</wp:posOffset>
            </wp:positionV>
            <wp:extent cx="1343660" cy="1343660"/>
            <wp:effectExtent l="0" t="0" r="0" b="0"/>
            <wp:wrapSquare wrapText="largest"/>
            <wp:docPr id="1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6"/>
        <w:numPr>
          <w:ilvl w:val="0"/>
          <w:numId w:val="0"/>
        </w:numPr>
        <w:ind w:hanging="0"/>
        <w:jc w:val="both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>ПРЕСС-СЛУЖБА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 xml:space="preserve">ГОСУДАРСТВЕННОГО УЧРЕЖДЕНИЯ – ОТДЕЛЕНИЯ 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>ПЕНСИОННОГО ФОНДА РФ ПО ВОЛГОГРАДСКОЙ ОБЛАСТИ</w:t>
      </w:r>
    </w:p>
    <w:p>
      <w:pPr>
        <w:pStyle w:val="Style20"/>
        <w:ind w:left="1622" w:right="0" w:firstLine="578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Style20"/>
        <w:ind w:left="1620" w:right="0" w:hanging="0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-1095375</wp:posOffset>
                </wp:positionH>
                <wp:positionV relativeFrom="paragraph">
                  <wp:posOffset>76200</wp:posOffset>
                </wp:positionV>
                <wp:extent cx="6666230" cy="1905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65760" cy="1836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6.3pt,5.35pt" to="438.5pt,6.75pt" stroked="t" style="position:absolute;flip:y">
                <v:stroke color="black" weight="57240" joinstyle="miter" endcap="flat"/>
                <v:fill o:detectmouseclick="t" on="false"/>
              </v:line>
            </w:pict>
          </mc:Fallback>
        </mc:AlternateContent>
      </w:r>
    </w:p>
    <w:p>
      <w:pPr>
        <w:pStyle w:val="Style20"/>
        <w:ind w:left="1622" w:right="0" w:hanging="0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</w:t>
      </w:r>
      <w:hyperlink r:id="rId3">
        <w:r>
          <w:rPr>
            <w:rStyle w:val="Style11"/>
            <w:sz w:val="24"/>
            <w:szCs w:val="24"/>
            <w:lang w:val="en-US"/>
          </w:rPr>
          <w:t>pfr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gov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ru</w:t>
        </w:r>
      </w:hyperlink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rFonts w:ascii="Liberation Serif" w:hAnsi="Liberation Serif"/>
          <w:b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 xml:space="preserve">Отделение Пенсионного Фонда РФ по Волгоградской области информирует 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>С 26 ноября 2021 года обновлены адреса электронной почты Отделения Пенсионного фонда РФ в Волгоградской области.</w:t>
      </w:r>
    </w:p>
    <w:p>
      <w:pPr>
        <w:pStyle w:val="Normal"/>
        <w:jc w:val="both"/>
        <w:rPr/>
      </w:pPr>
      <w:r>
        <w:rPr>
          <w:rFonts w:ascii="Liberation Serif" w:hAnsi="Liberation Serif"/>
          <w:sz w:val="28"/>
          <w:szCs w:val="28"/>
        </w:rPr>
        <w:tab/>
        <w:t xml:space="preserve">В отдел по работе с обращениями граждан можно писать по адресу: </w:t>
      </w:r>
      <w:hyperlink r:id="rId4" w:tgtFrame="_blank">
        <w:r>
          <w:rPr>
            <w:rStyle w:val="Style11"/>
            <w:rFonts w:ascii="Liberation Serif" w:hAnsi="Liberation Serif"/>
            <w:color w:val="005DA2"/>
            <w:sz w:val="28"/>
            <w:szCs w:val="28"/>
          </w:rPr>
          <w:t>online@044.pfr.gov.ru</w:t>
        </w:r>
      </w:hyperlink>
    </w:p>
    <w:p>
      <w:pPr>
        <w:pStyle w:val="Normal"/>
        <w:jc w:val="both"/>
        <w:rPr/>
      </w:pPr>
      <w:r>
        <w:rPr>
          <w:rFonts w:ascii="Liberation Serif" w:hAnsi="Liberation Serif"/>
          <w:sz w:val="28"/>
          <w:szCs w:val="28"/>
        </w:rPr>
        <w:tab/>
        <w:t xml:space="preserve">Напоминаем, что всю самую актуальную информацию о деятельности регионального Отделения ПФР </w:t>
      </w:r>
      <w:r>
        <w:rPr>
          <w:rFonts w:ascii="Liberation Serif" w:hAnsi="Liberation Serif"/>
          <w:sz w:val="28"/>
          <w:szCs w:val="28"/>
        </w:rPr>
        <w:t>В</w:t>
      </w:r>
      <w:r>
        <w:rPr>
          <w:rFonts w:ascii="Liberation Serif" w:hAnsi="Liberation Serif"/>
          <w:sz w:val="28"/>
          <w:szCs w:val="28"/>
        </w:rPr>
        <w:t>ы можете узнать на</w:t>
      </w:r>
      <w:r>
        <w:rPr>
          <w:rFonts w:ascii="Liberation Serif" w:hAnsi="Liberation Serif"/>
          <w:color w:val="005DA2"/>
          <w:sz w:val="28"/>
          <w:szCs w:val="28"/>
        </w:rPr>
        <w:t xml:space="preserve"> </w:t>
      </w:r>
      <w:r>
        <w:rPr>
          <w:rFonts w:ascii="Liberation Serif" w:hAnsi="Liberation Serif"/>
          <w:color w:val="000000"/>
          <w:sz w:val="28"/>
          <w:szCs w:val="28"/>
        </w:rPr>
        <w:t xml:space="preserve">сайте </w:t>
      </w:r>
      <w:r>
        <w:rPr>
          <w:rFonts w:ascii="Liberation Serif" w:hAnsi="Liberation Serif"/>
          <w:b/>
          <w:bCs/>
          <w:color w:val="000000"/>
          <w:sz w:val="28"/>
          <w:szCs w:val="28"/>
          <w:lang w:val="en-US"/>
        </w:rPr>
        <w:t>pfr.gov.ru</w:t>
      </w:r>
      <w:r>
        <w:rPr>
          <w:rFonts w:ascii="Liberation Serif" w:hAnsi="Liberation Serif"/>
          <w:color w:val="000000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и на страницах наших </w:t>
      </w:r>
      <w:r>
        <w:rPr>
          <w:rFonts w:ascii="Liberation Serif" w:hAnsi="Liberation Serif"/>
          <w:color w:val="000000"/>
          <w:sz w:val="28"/>
          <w:szCs w:val="28"/>
        </w:rPr>
        <w:t>официальных</w:t>
      </w:r>
      <w:r>
        <w:rPr>
          <w:rFonts w:ascii="Liberation Serif" w:hAnsi="Liberation Serif"/>
          <w:sz w:val="28"/>
          <w:szCs w:val="28"/>
        </w:rPr>
        <w:t xml:space="preserve"> аккаунтов популярных социальных сетей.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Liberation Serif">
    <w:altName w:val="Times New Roman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hyperlink" Target="mailto:online@044.pfr.gov.ru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11</TotalTime>
  <Application>LibreOffice/5.0.4.2$Windows_x86 LibreOffice_project/2b9802c1994aa0b7dc6079e128979269cf95bc78</Application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2021-11-29T14:05:15Z</dcterms:modified>
  <cp:revision>123</cp:revision>
</cp:coreProperties>
</file>